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8A" w:rsidRPr="00B3318A" w:rsidRDefault="00B3318A" w:rsidP="00B331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3318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Private Well Responsibilities in Westminster</w:t>
      </w:r>
    </w:p>
    <w:p w:rsidR="00B3318A" w:rsidRPr="00B3318A" w:rsidRDefault="00B3318A" w:rsidP="00B331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Private wells are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not regulated like public drinking water systems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. In Massachusetts, responsibility for private wells is shared between the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local Board of Health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 well owner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3318A">
        <w:rPr>
          <w:rFonts w:ascii="Times New Roman" w:eastAsia="Times New Roman" w:hAnsi="Times New Roman" w:cs="Times New Roman"/>
          <w:bCs/>
          <w:sz w:val="24"/>
          <w:szCs w:val="24"/>
        </w:rPr>
        <w:t>Westminster Board of Health establishes regulations and standards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, while </w:t>
      </w:r>
      <w:r w:rsidRPr="00B3318A">
        <w:rPr>
          <w:rFonts w:ascii="Times New Roman" w:eastAsia="Times New Roman" w:hAnsi="Times New Roman" w:cs="Times New Roman"/>
          <w:bCs/>
          <w:sz w:val="24"/>
          <w:szCs w:val="24"/>
        </w:rPr>
        <w:t>well owners are responsible for maintaining their well and ensuring their drinking water is safe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through testing.</w:t>
      </w:r>
    </w:p>
    <w:p w:rsidR="00B3318A" w:rsidRPr="00B3318A" w:rsidRDefault="00B3318A" w:rsidP="00B33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331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Board of Health Responsibilities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             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>The Westminster Board of Health is responsible for protecting public health by establishing and enforcing local private well regulations. These responsibilities include:</w:t>
      </w:r>
    </w:p>
    <w:p w:rsidR="00B3318A" w:rsidRPr="00B3318A" w:rsidRDefault="00B3318A" w:rsidP="00B33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• Adopting regulations for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well location, construction, and testing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br/>
        <w:t xml:space="preserve">• Issuing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permits for well construction and installation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br/>
        <w:t>• Providing guidance to residents regarding private well requirements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br/>
        <w:t>• Enforcing local health regulations within the town</w:t>
      </w:r>
    </w:p>
    <w:p w:rsidR="00B3318A" w:rsidRPr="00B3318A" w:rsidRDefault="00B3318A" w:rsidP="00B33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u w:val="single"/>
        </w:rPr>
      </w:pPr>
      <w:r w:rsidRPr="00B331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Private Well Owner Responsibilities</w:t>
      </w:r>
      <w:r>
        <w:rPr>
          <w:rFonts w:ascii="Times New Roman" w:eastAsia="Times New Roman" w:hAnsi="Times New Roman" w:cs="Times New Roman"/>
          <w:bCs/>
          <w:sz w:val="36"/>
          <w:szCs w:val="36"/>
          <w:u w:val="single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          Private well owners are responsible for the </w:t>
      </w:r>
      <w:r w:rsidRPr="00B3318A">
        <w:rPr>
          <w:rFonts w:ascii="Times New Roman" w:eastAsia="Times New Roman" w:hAnsi="Times New Roman" w:cs="Times New Roman"/>
          <w:bCs/>
          <w:sz w:val="24"/>
          <w:szCs w:val="24"/>
        </w:rPr>
        <w:t>quality and safety of their drinking water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36"/>
          <w:szCs w:val="36"/>
          <w:u w:val="single"/>
        </w:rPr>
        <w:t xml:space="preserve">           </w:t>
      </w:r>
      <w:r w:rsidRPr="00B3318A">
        <w:rPr>
          <w:rFonts w:ascii="Times New Roman" w:eastAsia="Times New Roman" w:hAnsi="Times New Roman" w:cs="Times New Roman"/>
          <w:b/>
          <w:sz w:val="24"/>
          <w:szCs w:val="24"/>
        </w:rPr>
        <w:t>Well owners should:</w:t>
      </w:r>
    </w:p>
    <w:p w:rsidR="00B3318A" w:rsidRPr="00B3318A" w:rsidRDefault="00B3318A" w:rsidP="00B33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3318A">
        <w:rPr>
          <w:rFonts w:ascii="Times New Roman" w:eastAsia="Times New Roman" w:hAnsi="Times New Roman" w:cs="Times New Roman"/>
          <w:bCs/>
          <w:sz w:val="24"/>
          <w:szCs w:val="24"/>
        </w:rPr>
        <w:t>Test their well water regularly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using a Massachusetts state-certified laboratory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br/>
        <w:t>• Maintain the well and ensure it is properly sealed and protected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br/>
        <w:t>• Keep potential contamination sources away from the well, including chemicals, fertilizers, and septic systems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br/>
        <w:t xml:space="preserve">• Follow all </w:t>
      </w:r>
      <w:r w:rsidRPr="00B3318A">
        <w:rPr>
          <w:rFonts w:ascii="Times New Roman" w:eastAsia="Times New Roman" w:hAnsi="Times New Roman" w:cs="Times New Roman"/>
          <w:bCs/>
          <w:sz w:val="24"/>
          <w:szCs w:val="24"/>
        </w:rPr>
        <w:t>local Board of Health regulations</w:t>
      </w:r>
    </w:p>
    <w:p w:rsidR="00B3318A" w:rsidRPr="00B3318A" w:rsidRDefault="00B3318A" w:rsidP="00B33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331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Recommended Water Testing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    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>The Massachusetts Department of Environmental Protection (MassDEP) recommends routine testing of private well water:</w:t>
      </w:r>
    </w:p>
    <w:p w:rsidR="00B3318A" w:rsidRPr="00B3318A" w:rsidRDefault="00B3318A" w:rsidP="00B33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Every Year: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Bacteria (Total Coliform / E. coli) and Nitrates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Every 3–5 Years: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Arsenic and other naturally occurring contaminants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Testing: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After flooding, repairs, or noticeable changes in water taste, color, or odor</w:t>
      </w:r>
    </w:p>
    <w:p w:rsidR="00B3318A" w:rsidRPr="00B3318A" w:rsidRDefault="00B3318A" w:rsidP="00B331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331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If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Pr="00B3318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Your Well Water Is Contaminated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>If testing indicates your well water may be unsafe:</w:t>
      </w:r>
    </w:p>
    <w:p w:rsidR="00B3318A" w:rsidRPr="00B3318A" w:rsidRDefault="00B3318A" w:rsidP="00B33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Contact the Westminster Board of Health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for guidance</w:t>
      </w:r>
    </w:p>
    <w:p w:rsidR="00B3318A" w:rsidRPr="00B3318A" w:rsidRDefault="00B3318A" w:rsidP="00B33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bottled water for drinking and cooking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until the issue is resolved</w:t>
      </w:r>
    </w:p>
    <w:p w:rsidR="00B3318A" w:rsidRDefault="00B3318A" w:rsidP="00B33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Work with a </w:t>
      </w:r>
      <w:r w:rsidRPr="00B3318A">
        <w:rPr>
          <w:rFonts w:ascii="Times New Roman" w:eastAsia="Times New Roman" w:hAnsi="Times New Roman" w:cs="Times New Roman"/>
          <w:b/>
          <w:bCs/>
          <w:sz w:val="24"/>
          <w:szCs w:val="24"/>
        </w:rPr>
        <w:t>state-certified laboratory or water treatment professional</w:t>
      </w:r>
      <w:r w:rsidRPr="00B3318A">
        <w:rPr>
          <w:rFonts w:ascii="Times New Roman" w:eastAsia="Times New Roman" w:hAnsi="Times New Roman" w:cs="Times New Roman"/>
          <w:sz w:val="24"/>
          <w:szCs w:val="24"/>
        </w:rPr>
        <w:t xml:space="preserve"> to determine </w:t>
      </w:r>
      <w:bookmarkStart w:id="0" w:name="_GoBack"/>
      <w:bookmarkEnd w:id="0"/>
      <w:r w:rsidRPr="00B3318A">
        <w:rPr>
          <w:rFonts w:ascii="Times New Roman" w:eastAsia="Times New Roman" w:hAnsi="Times New Roman" w:cs="Times New Roman"/>
          <w:sz w:val="24"/>
          <w:szCs w:val="24"/>
        </w:rPr>
        <w:t>the source and appropriate treatment</w:t>
      </w:r>
    </w:p>
    <w:p w:rsidR="00B3318A" w:rsidRDefault="00B3318A" w:rsidP="00B33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18A">
        <w:rPr>
          <w:rFonts w:ascii="Times New Roman" w:eastAsia="Times New Roman" w:hAnsi="Times New Roman" w:cs="Times New Roman"/>
          <w:sz w:val="24"/>
          <w:szCs w:val="24"/>
        </w:rPr>
        <w:t>For additional information about private wells in Westminster, please contact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318A">
        <w:rPr>
          <w:rFonts w:ascii="Times New Roman" w:eastAsia="Times New Roman" w:hAnsi="Times New Roman" w:cs="Times New Roman"/>
          <w:b/>
          <w:sz w:val="24"/>
          <w:szCs w:val="24"/>
        </w:rPr>
        <w:t>The Board of Health at 978-874-7409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 </w:t>
      </w:r>
      <w:hyperlink r:id="rId5" w:history="1">
        <w:r w:rsidRPr="0047244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boh@westminster-ma.gov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101BC" w:rsidRDefault="003101BC"/>
    <w:sectPr w:rsidR="003101BC" w:rsidSect="00B3318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F7616"/>
    <w:multiLevelType w:val="multilevel"/>
    <w:tmpl w:val="D968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8A"/>
    <w:rsid w:val="003101BC"/>
    <w:rsid w:val="00401152"/>
    <w:rsid w:val="00B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D1D8B-6B88-404C-8C44-252EBAFD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1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h@westminster-m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Wiseman</dc:creator>
  <cp:keywords/>
  <dc:description/>
  <cp:lastModifiedBy>Abby Conlin</cp:lastModifiedBy>
  <cp:revision>2</cp:revision>
  <dcterms:created xsi:type="dcterms:W3CDTF">2026-03-04T16:04:00Z</dcterms:created>
  <dcterms:modified xsi:type="dcterms:W3CDTF">2026-03-04T16:04:00Z</dcterms:modified>
</cp:coreProperties>
</file>